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  <w:lang w:val="ru-RU"/>
        </w:rPr>
        <w:t>Э</w:t>
      </w:r>
      <w:r>
        <w:rPr>
          <w:b/>
          <w:sz w:val="26"/>
          <w:szCs w:val="26"/>
        </w:rPr>
        <w:t>кспертно</w:t>
      </w:r>
      <w:r>
        <w:rPr>
          <w:b/>
          <w:sz w:val="26"/>
          <w:szCs w:val="26"/>
          <w:lang w:val="ru-RU"/>
        </w:rPr>
        <w:t>е</w:t>
      </w:r>
      <w:r>
        <w:rPr>
          <w:b/>
          <w:sz w:val="26"/>
          <w:szCs w:val="26"/>
        </w:rPr>
        <w:t xml:space="preserve"> заключени</w:t>
      </w:r>
      <w:r>
        <w:rPr>
          <w:b/>
          <w:sz w:val="26"/>
          <w:szCs w:val="26"/>
          <w:lang w:val="ru-RU"/>
        </w:rPr>
        <w:t>е</w:t>
      </w: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об оценке проекта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муниципального нормативного правового акта </w:t>
      </w:r>
    </w:p>
    <w:p>
      <w:pPr>
        <w:widowControl w:val="0"/>
        <w:jc w:val="center"/>
        <w:rPr>
          <w:b/>
          <w:sz w:val="26"/>
          <w:szCs w:val="26"/>
        </w:rPr>
      </w:pPr>
    </w:p>
    <w:p>
      <w:pPr>
        <w:widowControl w:val="0"/>
        <w:jc w:val="center"/>
        <w:rPr>
          <w:b/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1. Общие сведения:</w:t>
      </w:r>
    </w:p>
    <w:p>
      <w:pPr>
        <w:widowControl w:val="0"/>
        <w:ind w:left="-2" w:firstLine="7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Уполномоченное структурное подразделение: </w:t>
      </w:r>
      <w:r>
        <w:rPr>
          <w:rFonts w:cs="Times New Roman"/>
          <w:sz w:val="26"/>
          <w:szCs w:val="26"/>
        </w:rPr>
        <w:t xml:space="preserve">Экономический отдел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>
      <w:pPr>
        <w:widowControl w:val="0"/>
        <w:ind w:firstLine="567"/>
        <w:jc w:val="both"/>
        <w:rPr>
          <w:rFonts w:hint="default"/>
          <w:b w:val="0"/>
          <w:bCs w:val="0"/>
          <w:sz w:val="26"/>
          <w:szCs w:val="26"/>
          <w:u w:val="none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</w:rPr>
        <w:t>Наименование структурного подразделения, проводившего оценку проекта акта: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Управление сельского хозяйства администрации Богородского муниципального округа Нижегородской области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ind w:firstLine="567"/>
        <w:jc w:val="both"/>
        <w:rPr>
          <w:rFonts w:hint="default"/>
          <w:color w:val="000000"/>
          <w:sz w:val="26"/>
          <w:szCs w:val="26"/>
          <w:u w:val="none"/>
          <w:lang w:val="ru-RU"/>
        </w:rPr>
      </w:pPr>
      <w:r>
        <w:rPr>
          <w:sz w:val="26"/>
          <w:szCs w:val="26"/>
        </w:rPr>
        <w:t>Наименование регулирующего акта:</w:t>
      </w:r>
      <w:r>
        <w:rPr>
          <w:sz w:val="26"/>
          <w:szCs w:val="26"/>
          <w:lang w:val="ru-RU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 xml:space="preserve">Проект постановления администрации Богородского муниципального округа Нижегородской области </w:t>
      </w:r>
      <w:r>
        <w:rPr>
          <w:rFonts w:hint="default" w:ascii="Times New Roman" w:hAnsi="Times New Roman" w:cs="Times New Roman"/>
          <w:sz w:val="26"/>
          <w:szCs w:val="26"/>
        </w:rPr>
        <w:t>«О внесении изменений в Порядок предоставления субсидий на возмещение затрат, связанных с поощрением работников организаций агропромышленного комплекса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22.09.2021 № 2989»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>.</w:t>
      </w:r>
    </w:p>
    <w:p>
      <w:pPr>
        <w:keepNext w:val="0"/>
        <w:keepLines w:val="0"/>
        <w:pageBreakBefore w:val="0"/>
        <w:widowControl/>
        <w:overflowPunct w:val="0"/>
        <w:bidi w:val="0"/>
        <w:snapToGrid/>
        <w:ind w:left="0" w:firstLine="0"/>
        <w:jc w:val="both"/>
        <w:textAlignment w:val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.</w:t>
      </w:r>
    </w:p>
    <w:p>
      <w:pPr>
        <w:widowControl w:val="0"/>
        <w:jc w:val="center"/>
        <w:rPr>
          <w:b/>
          <w:sz w:val="26"/>
          <w:szCs w:val="26"/>
        </w:rPr>
      </w:pPr>
    </w:p>
    <w:p>
      <w:pPr>
        <w:widowControl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2. Замечания по проведенной оценке </w:t>
      </w:r>
    </w:p>
    <w:p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процедурам оценки: Замечания к процедурам по проведенной оценке регулирующего воздействия отсутствуют.</w:t>
      </w:r>
    </w:p>
    <w:p>
      <w:pPr>
        <w:pStyle w:val="10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widowControl w:val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>3. Выводы:</w:t>
      </w:r>
    </w:p>
    <w:p>
      <w:pPr>
        <w:ind w:firstLine="567"/>
        <w:jc w:val="both"/>
        <w:rPr>
          <w:rFonts w:cs="Times New Roman"/>
          <w:b/>
          <w:sz w:val="26"/>
          <w:szCs w:val="26"/>
        </w:rPr>
      </w:pPr>
      <w:r>
        <w:rPr>
          <w:sz w:val="26"/>
          <w:szCs w:val="26"/>
        </w:rPr>
        <w:t xml:space="preserve">Оценка регулирующего воздействия </w:t>
      </w:r>
      <w:r>
        <w:rPr>
          <w:rFonts w:ascii="Times New Roman" w:hAnsi="Times New Roman" w:cs="Times New Roman"/>
          <w:sz w:val="26"/>
          <w:szCs w:val="26"/>
          <w:u w:val="none"/>
        </w:rPr>
        <w:t>проект</w:t>
      </w:r>
      <w:r>
        <w:rPr>
          <w:rFonts w:cs="Times New Roman"/>
          <w:sz w:val="26"/>
          <w:szCs w:val="26"/>
          <w:u w:val="none"/>
          <w:lang w:val="ru-RU"/>
        </w:rPr>
        <w:t>а</w:t>
      </w:r>
      <w:r>
        <w:rPr>
          <w:rFonts w:ascii="Times New Roman" w:hAnsi="Times New Roman" w:cs="Times New Roman"/>
          <w:sz w:val="26"/>
          <w:szCs w:val="26"/>
          <w:u w:val="none"/>
        </w:rPr>
        <w:t xml:space="preserve"> </w:t>
      </w:r>
      <w:r>
        <w:rPr>
          <w:rFonts w:cs="Times New Roman"/>
          <w:b w:val="0"/>
          <w:bCs w:val="0"/>
          <w:color w:val="000000"/>
          <w:sz w:val="26"/>
          <w:szCs w:val="26"/>
          <w:lang w:val="ru-RU"/>
        </w:rPr>
        <w:t>постановления администрации Богородского муниципального округа Нижегородской области</w:t>
      </w:r>
      <w:r>
        <w:rPr>
          <w:rFonts w:hint="default" w:cs="Times New Roman"/>
          <w:b w:val="0"/>
          <w:bCs w:val="0"/>
          <w:color w:val="000000"/>
          <w:sz w:val="26"/>
          <w:szCs w:val="26"/>
          <w:lang w:val="ru-RU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</w:rPr>
        <w:t>«О внесении изменений в Порядок предоставления субсидий на возмещение затрат, связанных с поощрением работников организаций агропромышленного комплекса Богородского муниципального округа Нижегородской области, утвержденный постановлением администрации Богородского муниципального округа Нижегородской области от 22.09.2021 № 2989»</w:t>
      </w:r>
      <w:r>
        <w:rPr>
          <w:rFonts w:hint="default" w:cs="Times New Roman"/>
          <w:sz w:val="26"/>
          <w:szCs w:val="26"/>
          <w:lang w:val="ru-RU"/>
        </w:rPr>
        <w:t xml:space="preserve"> </w:t>
      </w:r>
      <w:r>
        <w:rPr>
          <w:rFonts w:eastAsia="Calibri"/>
          <w:b w:val="0"/>
          <w:bCs w:val="0"/>
          <w:sz w:val="26"/>
          <w:szCs w:val="26"/>
          <w:lang w:eastAsia="en-US"/>
        </w:rPr>
        <w:t>проведена в соответствии с Порядком проведения оценк</w:t>
      </w:r>
      <w:r>
        <w:rPr>
          <w:rFonts w:eastAsia="Calibri"/>
          <w:sz w:val="26"/>
          <w:szCs w:val="26"/>
          <w:lang w:eastAsia="en-US"/>
        </w:rPr>
        <w:t>и регулирующего воздействия проектов муниципальных нормативных правовых актов и порядка проведения экспертиз</w:t>
      </w:r>
      <w:r>
        <w:rPr>
          <w:rFonts w:eastAsia="Calibri"/>
          <w:sz w:val="26"/>
          <w:szCs w:val="26"/>
          <w:lang w:val="ru-RU" w:eastAsia="en-US"/>
        </w:rPr>
        <w:t>ы</w:t>
      </w:r>
      <w:r>
        <w:rPr>
          <w:rFonts w:eastAsia="Calibri"/>
          <w:sz w:val="26"/>
          <w:szCs w:val="26"/>
          <w:lang w:eastAsia="en-US"/>
        </w:rPr>
        <w:t xml:space="preserve"> муниципальных нормативных правовых актов, утвержденны</w:t>
      </w:r>
      <w:r>
        <w:rPr>
          <w:rFonts w:eastAsia="Calibri"/>
          <w:sz w:val="26"/>
          <w:szCs w:val="26"/>
          <w:lang w:val="ru-RU" w:eastAsia="en-US"/>
        </w:rPr>
        <w:t>ми</w:t>
      </w:r>
      <w:r>
        <w:rPr>
          <w:rFonts w:eastAsia="Calibri"/>
          <w:sz w:val="26"/>
          <w:szCs w:val="26"/>
          <w:lang w:eastAsia="en-US"/>
        </w:rPr>
        <w:t xml:space="preserve"> постановлением администрации Богородского муниципального района Нижегородской области от </w:t>
      </w:r>
      <w:r>
        <w:rPr>
          <w:rFonts w:eastAsia="Calibri"/>
          <w:sz w:val="26"/>
          <w:szCs w:val="26"/>
          <w:lang w:val="ru-RU" w:eastAsia="en-US"/>
        </w:rPr>
        <w:t>12</w:t>
      </w:r>
      <w:r>
        <w:rPr>
          <w:rFonts w:eastAsia="Calibri"/>
          <w:sz w:val="26"/>
          <w:szCs w:val="26"/>
          <w:lang w:eastAsia="en-US"/>
        </w:rPr>
        <w:t>.0</w:t>
      </w:r>
      <w:r>
        <w:rPr>
          <w:rFonts w:eastAsia="Calibri"/>
          <w:sz w:val="26"/>
          <w:szCs w:val="26"/>
          <w:lang w:val="ru-RU" w:eastAsia="en-US"/>
        </w:rPr>
        <w:t>3</w:t>
      </w:r>
      <w:r>
        <w:rPr>
          <w:rFonts w:eastAsia="Calibri"/>
          <w:sz w:val="26"/>
          <w:szCs w:val="26"/>
          <w:lang w:eastAsia="en-US"/>
        </w:rPr>
        <w:t>.20</w:t>
      </w:r>
      <w:r>
        <w:rPr>
          <w:rFonts w:eastAsia="Calibri"/>
          <w:sz w:val="26"/>
          <w:szCs w:val="26"/>
          <w:lang w:val="ru-RU" w:eastAsia="en-US"/>
        </w:rPr>
        <w:t>21</w:t>
      </w:r>
      <w:r>
        <w:rPr>
          <w:rFonts w:eastAsia="Calibri"/>
          <w:sz w:val="26"/>
          <w:szCs w:val="26"/>
          <w:lang w:eastAsia="en-US"/>
        </w:rPr>
        <w:t xml:space="preserve"> года №</w:t>
      </w:r>
      <w:r>
        <w:rPr>
          <w:rFonts w:eastAsia="Calibri"/>
          <w:sz w:val="26"/>
          <w:szCs w:val="26"/>
          <w:lang w:val="ru-RU" w:eastAsia="en-US"/>
        </w:rPr>
        <w:t>551</w:t>
      </w:r>
      <w:r>
        <w:rPr>
          <w:rFonts w:eastAsia="Calibri"/>
          <w:sz w:val="26"/>
          <w:szCs w:val="26"/>
          <w:lang w:eastAsia="en-US"/>
        </w:rPr>
        <w:t xml:space="preserve">. </w:t>
      </w:r>
    </w:p>
    <w:p>
      <w:pPr>
        <w:widowControl w:val="0"/>
        <w:ind w:left="0" w:right="-5" w:firstLine="720"/>
        <w:jc w:val="center"/>
        <w:rPr>
          <w:rFonts w:cs="Times New Roman"/>
          <w:b/>
          <w:sz w:val="26"/>
          <w:szCs w:val="26"/>
        </w:rPr>
      </w:pPr>
    </w:p>
    <w:p>
      <w:pPr>
        <w:widowControl w:val="0"/>
        <w:ind w:left="0" w:right="-5"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Информация об исполнителе:</w:t>
      </w:r>
    </w:p>
    <w:p>
      <w:pPr>
        <w:widowControl w:val="0"/>
        <w:ind w:left="-2" w:firstLine="700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Лопатникова Татьяна Вячеславовна, главный специалист экономического отдела </w:t>
      </w:r>
      <w:r>
        <w:rPr>
          <w:rFonts w:cs="Times New Roman"/>
          <w:sz w:val="26"/>
          <w:szCs w:val="26"/>
          <w:lang w:val="ru-RU"/>
        </w:rPr>
        <w:t>управления</w:t>
      </w:r>
      <w:r>
        <w:rPr>
          <w:rFonts w:hint="default" w:cs="Times New Roman"/>
          <w:sz w:val="26"/>
          <w:szCs w:val="26"/>
          <w:lang w:val="ru-RU"/>
        </w:rPr>
        <w:t xml:space="preserve"> экономического развития, промышленности и предпринимательства </w:t>
      </w:r>
      <w:r>
        <w:rPr>
          <w:rFonts w:cs="Times New Roman"/>
          <w:sz w:val="26"/>
          <w:szCs w:val="26"/>
        </w:rPr>
        <w:t xml:space="preserve">администрации Богородского муниципального </w:t>
      </w:r>
      <w:r>
        <w:rPr>
          <w:rFonts w:cs="Times New Roman"/>
          <w:sz w:val="26"/>
          <w:szCs w:val="26"/>
          <w:lang w:val="ru-RU"/>
        </w:rPr>
        <w:t xml:space="preserve"> округа</w:t>
      </w:r>
      <w:r>
        <w:rPr>
          <w:rFonts w:cs="Times New Roman"/>
          <w:sz w:val="26"/>
          <w:szCs w:val="26"/>
        </w:rPr>
        <w:t>.</w:t>
      </w:r>
    </w:p>
    <w:p>
      <w:pPr>
        <w:pStyle w:val="10"/>
        <w:numPr>
          <w:ilvl w:val="0"/>
          <w:numId w:val="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Контактный телефон: 83170 - 21257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.   </w:t>
      </w:r>
      <w:r>
        <w:rPr>
          <w:rFonts w:ascii="Times New Roman" w:hAnsi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cs="Times New Roman"/>
          <w:sz w:val="26"/>
          <w:szCs w:val="26"/>
          <w:lang w:val="en-US"/>
        </w:rPr>
        <w:t>ms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adm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bgr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nnov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</w:p>
    <w:p>
      <w:pPr>
        <w:widowControl w:val="0"/>
        <w:rPr>
          <w:sz w:val="26"/>
          <w:szCs w:val="26"/>
        </w:rPr>
      </w:pPr>
    </w:p>
    <w:p>
      <w:pPr>
        <w:pStyle w:val="10"/>
        <w:rPr>
          <w:rFonts w:ascii="Times New Roman" w:hAnsi="Times New Roman" w:cs="Times New Roman"/>
          <w:sz w:val="26"/>
          <w:szCs w:val="26"/>
        </w:rPr>
      </w:pP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 экономического отдела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управления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экономического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развития,</w:t>
      </w:r>
    </w:p>
    <w:p>
      <w:pPr>
        <w:pStyle w:val="10"/>
        <w:rPr>
          <w:rFonts w:hint="default" w:ascii="Times New Roman" w:hAnsi="Times New Roman" w:cs="Times New Roman"/>
          <w:sz w:val="26"/>
          <w:szCs w:val="26"/>
          <w:lang w:val="ru-RU"/>
        </w:rPr>
      </w:pPr>
      <w:r>
        <w:rPr>
          <w:rFonts w:hint="default" w:ascii="Times New Roman" w:hAnsi="Times New Roman" w:cs="Times New Roman"/>
          <w:sz w:val="26"/>
          <w:szCs w:val="26"/>
          <w:lang w:val="ru-RU"/>
        </w:rPr>
        <w:t>промышленности и предпринимательства</w:t>
      </w:r>
    </w:p>
    <w:p>
      <w:pPr>
        <w:pStyle w:val="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Богородского</w:t>
      </w:r>
    </w:p>
    <w:p>
      <w:pPr>
        <w:pStyle w:val="10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>
        <w:rPr>
          <w:rFonts w:ascii="Times New Roman" w:hAnsi="Times New Roman" w:cs="Times New Roman"/>
          <w:sz w:val="26"/>
          <w:szCs w:val="26"/>
          <w:lang w:val="ru-RU"/>
        </w:rPr>
        <w:t>округа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</w:t>
      </w:r>
      <w:r>
        <w:rPr>
          <w:rFonts w:hint="default" w:ascii="Times New Roman" w:hAnsi="Times New Roman" w:cs="Times New Roman"/>
          <w:sz w:val="26"/>
          <w:szCs w:val="26"/>
          <w:lang w:val="ru-RU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Л.В.Калачева </w:t>
      </w:r>
    </w:p>
    <w:sectPr>
      <w:pgSz w:w="11906" w:h="16838"/>
      <w:pgMar w:top="1134" w:right="850" w:bottom="1134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roman"/>
    <w:pitch w:val="default"/>
    <w:sig w:usb0="E1002EFF" w:usb1="C000605B" w:usb2="00000029" w:usb3="00000000" w:csb0="200101FF" w:csb1="2028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cumentProtection w:enforcement="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9523F1"/>
    <w:rsid w:val="0D271A6F"/>
    <w:rsid w:val="146576C7"/>
    <w:rsid w:val="185A270C"/>
    <w:rsid w:val="23F754A8"/>
    <w:rsid w:val="27763627"/>
    <w:rsid w:val="2E455503"/>
    <w:rsid w:val="32B55370"/>
    <w:rsid w:val="338661D3"/>
    <w:rsid w:val="3F2C6506"/>
    <w:rsid w:val="4F580083"/>
    <w:rsid w:val="506A1F9D"/>
    <w:rsid w:val="51692B3C"/>
    <w:rsid w:val="5A3B12F6"/>
    <w:rsid w:val="5A966A8D"/>
    <w:rsid w:val="61F0314D"/>
    <w:rsid w:val="772B39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5">
    <w:name w:val="caption"/>
    <w:basedOn w:val="1"/>
    <w:next w:val="1"/>
    <w:qFormat/>
    <w:uiPriority w:val="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6">
    <w:name w:val="Body Text"/>
    <w:basedOn w:val="1"/>
    <w:qFormat/>
    <w:uiPriority w:val="0"/>
    <w:pPr>
      <w:spacing w:before="0" w:after="140" w:line="276" w:lineRule="auto"/>
    </w:pPr>
  </w:style>
  <w:style w:type="paragraph" w:styleId="7">
    <w:name w:val="List"/>
    <w:basedOn w:val="6"/>
    <w:qFormat/>
    <w:uiPriority w:val="0"/>
    <w:rPr>
      <w:rFonts w:cs="Arial Unicode MS"/>
    </w:rPr>
  </w:style>
  <w:style w:type="paragraph" w:customStyle="1" w:styleId="8">
    <w:name w:val="Заголовок"/>
    <w:basedOn w:val="1"/>
    <w:next w:val="6"/>
    <w:qFormat/>
    <w:uiPriority w:val="0"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customStyle="1" w:styleId="9">
    <w:name w:val="Указатель1"/>
    <w:basedOn w:val="1"/>
    <w:qFormat/>
    <w:uiPriority w:val="0"/>
    <w:pPr>
      <w:suppressLineNumbers/>
    </w:pPr>
    <w:rPr>
      <w:rFonts w:cs="Arial Unicode MS"/>
    </w:rPr>
  </w:style>
  <w:style w:type="paragraph" w:customStyle="1" w:styleId="10">
    <w:name w:val="ConsPlusNonformat"/>
    <w:qFormat/>
    <w:uiPriority w:val="0"/>
    <w:pPr>
      <w:widowControl w:val="0"/>
      <w:spacing w:before="0" w:after="0" w:line="240" w:lineRule="auto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39336-F86F-4F42-9BE1-8D2864B9783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</Company>
  <Pages>1</Pages>
  <Words>207</Words>
  <Characters>1837</Characters>
  <Paragraphs>20</Paragraphs>
  <TotalTime>3</TotalTime>
  <ScaleCrop>false</ScaleCrop>
  <LinksUpToDate>false</LinksUpToDate>
  <CharactersWithSpaces>2108</CharactersWithSpaces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potehin</dc:creator>
  <cp:lastModifiedBy>Дарья</cp:lastModifiedBy>
  <cp:lastPrinted>2023-02-27T10:45:00Z</cp:lastPrinted>
  <dcterms:modified xsi:type="dcterms:W3CDTF">2023-11-07T11:23:14Z</dcterms:modified>
  <dc:title>Приложение 2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2</vt:lpwstr>
  </property>
  <property fmtid="{D5CDD505-2E9C-101B-9397-08002B2CF9AE}" pid="3" name="DocSecurity">
    <vt:i4>0</vt:i4>
  </property>
  <property fmtid="{D5CDD505-2E9C-101B-9397-08002B2CF9AE}" pid="4" name="KSOProductBuildVer">
    <vt:lpwstr>1049-12.2.0.13266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ICV">
    <vt:lpwstr>1750751A36D144A0B1939DAFAF3E4375_13</vt:lpwstr>
  </property>
</Properties>
</file>